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B6DDE8"/>
  <w:body>
    <w:p w:rsidR="00000000" w:rsidDel="00000000" w:rsidP="00000000" w:rsidRDefault="00000000" w:rsidRPr="00000000" w14:paraId="00000000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4105275</wp:posOffset>
            </wp:positionH>
            <wp:positionV relativeFrom="paragraph">
              <wp:posOffset>0</wp:posOffset>
            </wp:positionV>
            <wp:extent cx="704850" cy="70167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942975</wp:posOffset>
            </wp:positionH>
            <wp:positionV relativeFrom="paragraph">
              <wp:posOffset>0</wp:posOffset>
            </wp:positionV>
            <wp:extent cx="704850" cy="704850"/>
            <wp:effectExtent b="0" l="0" r="0" t="0"/>
            <wp:wrapSquare wrapText="bothSides" distB="0" distT="0" distL="114300" distR="11430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 II муниципальном конкурсе «Детские Рождественские чтения»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положение регламентирует организацию и проведение II муниципального конкурса «Детские Рождественские чтения».</w:t>
      </w:r>
    </w:p>
    <w:p w:rsidR="00000000" w:rsidDel="00000000" w:rsidP="00000000" w:rsidRDefault="00000000" w:rsidRPr="00000000" w14:paraId="0000000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Учредителем конкурса является управление образования администрации Ленинск-Кузнецкого городского округа. Организацию и проведение конкурса осуществляет МБОУ ДПО «НМЦ» совместно с МБОУ «Гимназия №12».</w:t>
      </w:r>
    </w:p>
    <w:p w:rsidR="00000000" w:rsidDel="00000000" w:rsidP="00000000" w:rsidRDefault="00000000" w:rsidRPr="00000000" w14:paraId="0000000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Цель: духовно-нравственное воспитание и развитие учащихся через приобщение учащихся к изучению детской литературы.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5676900</wp:posOffset>
            </wp:positionH>
            <wp:positionV relativeFrom="paragraph">
              <wp:posOffset>200025</wp:posOffset>
            </wp:positionV>
            <wp:extent cx="638175" cy="635000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Задачи конкурса:</w:t>
      </w:r>
    </w:p>
    <w:p w:rsidR="00000000" w:rsidDel="00000000" w:rsidP="00000000" w:rsidRDefault="00000000" w:rsidRPr="00000000" w14:paraId="0000000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расширить представление учащихся об истории, традициях праздника Рождество Христово;</w:t>
      </w:r>
    </w:p>
    <w:p w:rsidR="00000000" w:rsidDel="00000000" w:rsidP="00000000" w:rsidRDefault="00000000" w:rsidRPr="00000000" w14:paraId="0000000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развивать у школьников творческие способности;</w:t>
      </w:r>
    </w:p>
    <w:p w:rsidR="00000000" w:rsidDel="00000000" w:rsidP="00000000" w:rsidRDefault="00000000" w:rsidRPr="00000000" w14:paraId="0000000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поддерживать развитие чтения, расширение читательского кругозора учащихся.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-800099</wp:posOffset>
            </wp:positionH>
            <wp:positionV relativeFrom="paragraph">
              <wp:posOffset>171450</wp:posOffset>
            </wp:positionV>
            <wp:extent cx="638175" cy="638175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муниципальный конкурс «Детские Рождественские чтения» проводится среди учащихся 1-4 классов общеобразовательных организаций по следующим возрастным группам:</w:t>
      </w:r>
    </w:p>
    <w:p w:rsidR="00000000" w:rsidDel="00000000" w:rsidP="00000000" w:rsidRDefault="00000000" w:rsidRPr="00000000" w14:paraId="0000001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1-2 класс (включительно),</w:t>
      </w:r>
    </w:p>
    <w:p w:rsidR="00000000" w:rsidDel="00000000" w:rsidP="00000000" w:rsidRDefault="00000000" w:rsidRPr="00000000" w14:paraId="0000001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3-4 класс (включительно).</w:t>
      </w:r>
    </w:p>
    <w:p w:rsidR="00000000" w:rsidDel="00000000" w:rsidP="00000000" w:rsidRDefault="00000000" w:rsidRPr="00000000" w14:paraId="0000001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автор может представить на конкурс только одну работу.</w:t>
      </w:r>
    </w:p>
    <w:p w:rsidR="00000000" w:rsidDel="00000000" w:rsidP="00000000" w:rsidRDefault="00000000" w:rsidRPr="00000000" w14:paraId="00000014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Сроки и место проведения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муниципальный  конкурс «Детские Рождественские чтения» проводится 20 декабря 2018  года на базе МБОУ «Гимназия №12».</w:t>
      </w:r>
    </w:p>
    <w:p w:rsidR="00000000" w:rsidDel="00000000" w:rsidP="00000000" w:rsidRDefault="00000000" w:rsidRPr="00000000" w14:paraId="00000017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Номинации конкурса: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Номинации:</w:t>
      </w:r>
    </w:p>
    <w:p w:rsidR="00000000" w:rsidDel="00000000" w:rsidP="00000000" w:rsidRDefault="00000000" w:rsidRPr="00000000" w14:paraId="0000001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Конкурс чтецов прозы по теме «Рождественские сказки».</w:t>
      </w:r>
    </w:p>
    <w:p w:rsidR="00000000" w:rsidDel="00000000" w:rsidP="00000000" w:rsidRDefault="00000000" w:rsidRPr="00000000" w14:paraId="0000001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Конкурс иллюстраций к детским литературным произведениям «Праздник к нам приходит».</w:t>
      </w:r>
    </w:p>
    <w:p w:rsidR="00000000" w:rsidDel="00000000" w:rsidP="00000000" w:rsidRDefault="00000000" w:rsidRPr="00000000" w14:paraId="0000001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Общеобразовательное учреждение может представить на конкурс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только одну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работу в каждой номинации от каждой возрастной группы.</w:t>
      </w:r>
    </w:p>
    <w:p w:rsidR="00000000" w:rsidDel="00000000" w:rsidP="00000000" w:rsidRDefault="00000000" w:rsidRPr="00000000" w14:paraId="0000001D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5. Организация и условия проведения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участия в Конкурсе необходимо направить заявку на участие, заверенную директором образовательной организации (Приложение 1), а также отсканированное согласие на обработку персональных данных на размещение видео- и фотоматериалов с Конкурса в сети «Интернет» (Приложение 2).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4724400</wp:posOffset>
            </wp:positionH>
            <wp:positionV relativeFrom="paragraph">
              <wp:posOffset>1000125</wp:posOffset>
            </wp:positionV>
            <wp:extent cx="743903" cy="743903"/>
            <wp:effectExtent b="0" l="0" r="0" t="0"/>
            <wp:wrapSquare wrapText="bothSides" distB="0" distT="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903" cy="7439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-542924</wp:posOffset>
            </wp:positionH>
            <wp:positionV relativeFrom="paragraph">
              <wp:posOffset>47625</wp:posOffset>
            </wp:positionV>
            <wp:extent cx="743903" cy="743903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903" cy="7439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 Требования к работам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 чтецов прозы «Рождественские сказки».</w:t>
      </w:r>
    </w:p>
    <w:p w:rsidR="00000000" w:rsidDel="00000000" w:rsidP="00000000" w:rsidRDefault="00000000" w:rsidRPr="00000000" w14:paraId="0000002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ходе конкурсных состязаний должны использоваться отрывки из детских литературных светских произведений (примерный перечень - приложение 3), декламируемые по памяти.</w:t>
      </w:r>
    </w:p>
    <w:p w:rsidR="00000000" w:rsidDel="00000000" w:rsidP="00000000" w:rsidRDefault="00000000" w:rsidRPr="00000000" w14:paraId="0000002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Длительность выступления каждого участника - не более 5 минут. Во время выступления могут быть использованы аудио и видео сопровождение, небольшие декорации, костюмы. Каждый участник конкурса выступает самостоятельно и не может прибегать во время выступления к помощи других лиц.</w:t>
      </w:r>
    </w:p>
    <w:p w:rsidR="00000000" w:rsidDel="00000000" w:rsidP="00000000" w:rsidRDefault="00000000" w:rsidRPr="00000000" w14:paraId="0000002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Конкурс иллюстраций к детским литературным произведениям «Праздник к нам приходит».</w:t>
      </w:r>
    </w:p>
    <w:p w:rsidR="00000000" w:rsidDel="00000000" w:rsidP="00000000" w:rsidRDefault="00000000" w:rsidRPr="00000000" w14:paraId="0000002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конкурс принимаются рисунки, выполненные в цветном исполнении на бумаге формата А4 в любой технике, с использованием средств для рисования — цветные карандаши, краски, восковые мелки. На конкурс не принимаются работы, выполненные в виде коллажей и аппликаций.</w:t>
      </w:r>
    </w:p>
    <w:p w:rsidR="00000000" w:rsidDel="00000000" w:rsidP="00000000" w:rsidRDefault="00000000" w:rsidRPr="00000000" w14:paraId="0000002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Рисунки должны быть выполнены без помощи родителей и педагогов. </w:t>
      </w:r>
    </w:p>
    <w:p w:rsidR="00000000" w:rsidDel="00000000" w:rsidP="00000000" w:rsidRDefault="00000000" w:rsidRPr="00000000" w14:paraId="0000002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 должны быть оформлены в паспарту, ширина паспарту - 5 см. На лицевой стороне, на паспарту располагается бирка с указанием названия работы, фамилии, имени автора, образовательного учреждения, класса, Ф.И.О. руководителя (полностью), должности, места работы. </w:t>
      </w:r>
    </w:p>
    <w:p w:rsidR="00000000" w:rsidDel="00000000" w:rsidP="00000000" w:rsidRDefault="00000000" w:rsidRPr="00000000" w14:paraId="0000002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Текст на бирке должен быть выполнен печатными буквами.</w:t>
      </w:r>
    </w:p>
    <w:p w:rsidR="00000000" w:rsidDel="00000000" w:rsidP="00000000" w:rsidRDefault="00000000" w:rsidRPr="00000000" w14:paraId="0000002A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5153025</wp:posOffset>
            </wp:positionH>
            <wp:positionV relativeFrom="paragraph">
              <wp:posOffset>28575</wp:posOffset>
            </wp:positionV>
            <wp:extent cx="704850" cy="7048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Критерии оценивания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Конкурс чтецов прозы «Рождественские сказки».</w:t>
      </w:r>
    </w:p>
    <w:p w:rsidR="00000000" w:rsidDel="00000000" w:rsidP="00000000" w:rsidRDefault="00000000" w:rsidRPr="00000000" w14:paraId="0000002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Критерии оценивания чтецов прозы:</w:t>
      </w:r>
    </w:p>
    <w:p w:rsidR="00000000" w:rsidDel="00000000" w:rsidP="00000000" w:rsidRDefault="00000000" w:rsidRPr="00000000" w14:paraId="0000002E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применение средств выразительного чтения (логических ударений, интонирования, темпа, тембра, эмоционально-экспрессивной окрашенности выступления);</w:t>
      </w:r>
    </w:p>
    <w:p w:rsidR="00000000" w:rsidDel="00000000" w:rsidP="00000000" w:rsidRDefault="00000000" w:rsidRPr="00000000" w14:paraId="0000002F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актерское мастерство (умение держаться на сцене, оправданность действий);</w:t>
      </w:r>
    </w:p>
    <w:p w:rsidR="00000000" w:rsidDel="00000000" w:rsidP="00000000" w:rsidRDefault="00000000" w:rsidRPr="00000000" w14:paraId="0000003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техника речи (дикция, постановка голоса, расчет времени);</w:t>
      </w:r>
    </w:p>
    <w:p w:rsidR="00000000" w:rsidDel="00000000" w:rsidP="00000000" w:rsidRDefault="00000000" w:rsidRPr="00000000" w14:paraId="0000003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сценическая культура (внешний вид);</w:t>
      </w:r>
    </w:p>
    <w:p w:rsidR="00000000" w:rsidDel="00000000" w:rsidP="00000000" w:rsidRDefault="00000000" w:rsidRPr="00000000" w14:paraId="0000003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соответствие выбранного текста возрасту участника.</w:t>
      </w:r>
    </w:p>
    <w:p w:rsidR="00000000" w:rsidDel="00000000" w:rsidP="00000000" w:rsidRDefault="00000000" w:rsidRPr="00000000" w14:paraId="0000003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Конкурс иллюстраций к детским литературным произведениям «Праздник к нам приходит».</w:t>
      </w:r>
    </w:p>
    <w:p w:rsidR="00000000" w:rsidDel="00000000" w:rsidP="00000000" w:rsidRDefault="00000000" w:rsidRPr="00000000" w14:paraId="00000034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Критерии оценивания иллюстраций: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5067300</wp:posOffset>
            </wp:positionH>
            <wp:positionV relativeFrom="paragraph">
              <wp:posOffset>247650</wp:posOffset>
            </wp:positionV>
            <wp:extent cx="704850" cy="704850"/>
            <wp:effectExtent b="0" l="0" r="0" t="0"/>
            <wp:wrapSquare wrapText="bothSides" distB="0" distT="0" distL="114300" distR="11430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5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соответствие теме конкурса;</w:t>
      </w:r>
    </w:p>
    <w:p w:rsidR="00000000" w:rsidDel="00000000" w:rsidP="00000000" w:rsidRDefault="00000000" w:rsidRPr="00000000" w14:paraId="00000036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оригинальность, сюжетность;</w:t>
      </w:r>
    </w:p>
    <w:p w:rsidR="00000000" w:rsidDel="00000000" w:rsidP="00000000" w:rsidRDefault="00000000" w:rsidRPr="00000000" w14:paraId="00000037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выразительность, эмоциональность;</w:t>
      </w:r>
    </w:p>
    <w:p w:rsidR="00000000" w:rsidDel="00000000" w:rsidP="00000000" w:rsidRDefault="00000000" w:rsidRPr="00000000" w14:paraId="00000038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образность;</w:t>
      </w:r>
    </w:p>
    <w:p w:rsidR="00000000" w:rsidDel="00000000" w:rsidP="00000000" w:rsidRDefault="00000000" w:rsidRPr="00000000" w14:paraId="00000039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соответствие с сюжетом;</w:t>
      </w:r>
    </w:p>
    <w:p w:rsidR="00000000" w:rsidDel="00000000" w:rsidP="00000000" w:rsidRDefault="00000000" w:rsidRPr="00000000" w14:paraId="0000003A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цветовое решение, колорит.</w:t>
      </w:r>
    </w:p>
    <w:p w:rsidR="00000000" w:rsidDel="00000000" w:rsidP="00000000" w:rsidRDefault="00000000" w:rsidRPr="00000000" w14:paraId="0000003B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должна быть выполнена учащимся самостоятельно.</w:t>
      </w:r>
    </w:p>
    <w:p w:rsidR="00000000" w:rsidDel="00000000" w:rsidP="00000000" w:rsidRDefault="00000000" w:rsidRPr="00000000" w14:paraId="0000003C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Работы, не соответствующие требованиям, рассматриваться не будут.</w:t>
      </w:r>
    </w:p>
    <w:p w:rsidR="00000000" w:rsidDel="00000000" w:rsidP="00000000" w:rsidRDefault="00000000" w:rsidRPr="00000000" w14:paraId="0000003D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Заявки на участие в конкурсе и скан согласия на обработку персональных данных должны быть представлены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12.12.2018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года (включительно)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5bd1"/>
            <w:sz w:val="24"/>
            <w:szCs w:val="24"/>
            <w:u w:val="single"/>
            <w:shd w:fill="f6f6f6" w:val="clear"/>
            <w:rtl w:val="0"/>
          </w:rPr>
          <w:t xml:space="preserve">centri@yandex.ru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в теме указать: «Хариной С.Л. Рождественские чтения». Рисунки на конкурс должны быть представлены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 17.12.2018 года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(включительно) по адресу: 652500, Кемеровская область, г.Ленинск-Кузнецкий, ул. Мациенко, д. 2, МБОУ ДПО «НМЦ», каб. № 12.</w:t>
      </w:r>
    </w:p>
    <w:p w:rsidR="00000000" w:rsidDel="00000000" w:rsidP="00000000" w:rsidRDefault="00000000" w:rsidRPr="00000000" w14:paraId="0000003E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7. Подведение итогов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Жюри конкурса определяет победителей в каждой номинации по двум возрастным группам с присуждением I, II, III места. Все победители и призеры конкурса награждаются дипломами управления образования администрации Ленинск-Кузнецкого городского округа. </w:t>
      </w:r>
    </w:p>
    <w:p w:rsidR="00000000" w:rsidDel="00000000" w:rsidP="00000000" w:rsidRDefault="00000000" w:rsidRPr="00000000" w14:paraId="00000041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Участникам конкурса будут вручены сертификаты участия.</w:t>
      </w:r>
    </w:p>
    <w:p w:rsidR="00000000" w:rsidDel="00000000" w:rsidP="00000000" w:rsidRDefault="00000000" w:rsidRPr="00000000" w14:paraId="00000042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Иллюстрации будут опубликованы на сайте «Центр духовно-нравственного развития воспитания» МБОУ «Гимназия № 12»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адрес: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https://sites.google.com/site/cdnrvgimnazia12/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ind w:firstLine="85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Итоги конкурса обжалованию не подлежат.</w:t>
      </w:r>
    </w:p>
    <w:p w:rsidR="00000000" w:rsidDel="00000000" w:rsidP="00000000" w:rsidRDefault="00000000" w:rsidRPr="00000000" w14:paraId="00000044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работами победителей прошлых лет можно ознакомиться на сайте«Центр духовно-нравственного развития воспитания» МБОУ «Гимназия № 12» по ссылке: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https://sites.google.com/site/detskierozdestvenskiectenia/%D0%BF%D0%B5%D1%80%D0%B2%D1%8B%D0%B5-%D1%80%D0%BE%D0%B6%D0%B4%D0%B5%D1%81%D1%82%D0%B2%D0%B5%D0%BD%D1%81%D0%BA%D0%B8%D0%B5-%D1%87%D1%82%D0%B5%D0%BD%D0%B8%D1%8F?authuser=0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3419475</wp:posOffset>
            </wp:positionH>
            <wp:positionV relativeFrom="paragraph">
              <wp:posOffset>1638300</wp:posOffset>
            </wp:positionV>
            <wp:extent cx="704850" cy="704850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704850" cy="704850"/>
            <wp:effectExtent b="0" l="0" r="0" t="0"/>
            <wp:wrapSquare wrapText="bothSides" distB="0" distT="0" distL="114300" distR="11430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7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  <w:sectPr>
          <w:pgSz w:h="16838" w:w="11906"/>
          <w:pgMar w:bottom="1134" w:top="1134" w:left="1701" w:right="850" w:header="708" w:footer="708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36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1</w:t>
      </w:r>
    </w:p>
    <w:p w:rsidR="00000000" w:rsidDel="00000000" w:rsidP="00000000" w:rsidRDefault="00000000" w:rsidRPr="00000000" w14:paraId="0000004B">
      <w:pPr>
        <w:spacing w:after="0" w:line="36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Заявка на участие в конкурсе</w:t>
      </w: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Ind w:w="-44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30"/>
        <w:gridCol w:w="1500"/>
        <w:gridCol w:w="1485"/>
        <w:gridCol w:w="675"/>
        <w:gridCol w:w="1200"/>
        <w:gridCol w:w="2340"/>
        <w:gridCol w:w="2040"/>
        <w:tblGridChange w:id="0">
          <w:tblGrid>
            <w:gridCol w:w="1530"/>
            <w:gridCol w:w="1500"/>
            <w:gridCol w:w="1485"/>
            <w:gridCol w:w="675"/>
            <w:gridCol w:w="1200"/>
            <w:gridCol w:w="2340"/>
            <w:gridCol w:w="204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Образовательная организация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Электронный адрес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Класс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Форма участия (номинация)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Название работы (указать название иллюстрации/ отрывок какого произведения)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ФИО руководителя (полностью), должность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Директор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____________________________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подпись</w:t>
      </w:r>
    </w:p>
    <w:p w:rsidR="00000000" w:rsidDel="00000000" w:rsidP="00000000" w:rsidRDefault="00000000" w:rsidRPr="00000000" w14:paraId="00000064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  <w:sectPr>
          <w:type w:val="continuous"/>
          <w:pgSz w:h="16838" w:w="11906"/>
          <w:pgMar w:bottom="1134" w:top="1134" w:left="1701" w:right="850" w:header="708" w:footer="708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360" w:lineRule="auto"/>
        <w:ind w:firstLine="567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2</w:t>
      </w:r>
    </w:p>
    <w:p w:rsidR="00000000" w:rsidDel="00000000" w:rsidP="00000000" w:rsidRDefault="00000000" w:rsidRPr="00000000" w14:paraId="00000068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Согласие на обработку персональных данных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rtl w:val="0"/>
        </w:rPr>
        <w:t xml:space="preserve">, ________________________________________________________________________________,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(ФИО родителя или законного представителя участника II  муниципального конкурса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Детские Рождественские чтения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»)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паспорт _____  ____________, выдан ___________________________________________________</w:t>
      </w:r>
    </w:p>
    <w:p w:rsidR="00000000" w:rsidDel="00000000" w:rsidP="00000000" w:rsidRDefault="00000000" w:rsidRPr="00000000" w14:paraId="0000006F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                       (серия,  номер)                                                           (когда, кем)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__________________________________________________________________________________,</w:t>
      </w:r>
    </w:p>
    <w:p w:rsidR="00000000" w:rsidDel="00000000" w:rsidP="00000000" w:rsidRDefault="00000000" w:rsidRPr="00000000" w14:paraId="00000072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проживающий(ая) по адресу __________________________________________________________</w:t>
      </w:r>
    </w:p>
    <w:p w:rsidR="00000000" w:rsidDel="00000000" w:rsidP="00000000" w:rsidRDefault="00000000" w:rsidRPr="00000000" w14:paraId="00000075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__________________________________________________________________________________,</w:t>
      </w:r>
    </w:p>
    <w:p w:rsidR="00000000" w:rsidDel="00000000" w:rsidP="00000000" w:rsidRDefault="00000000" w:rsidRPr="00000000" w14:paraId="00000076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(адрес)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в соответствии с требованиями статьи 9 Федерального закона Российской Федерации от 27 июля 2006г. №152-ФЗ «О персональных данных», даю согласие на обработку персональных данных моего ребенка, </w:t>
      </w:r>
    </w:p>
    <w:p w:rsidR="00000000" w:rsidDel="00000000" w:rsidP="00000000" w:rsidRDefault="00000000" w:rsidRPr="00000000" w14:paraId="00000079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7B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(фамилия, имя, отчество ребенка)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7D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pos="709"/>
        </w:tabs>
        <w:spacing w:after="0" w:line="240" w:lineRule="auto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7F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a"/>
          <w:rtl w:val="0"/>
        </w:rPr>
        <w:t xml:space="preserve">(адрес)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pos="709"/>
        </w:tabs>
        <w:spacing w:after="0" w:line="240" w:lineRule="auto"/>
        <w:jc w:val="center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оператору – МБОУ ДПО «НМЦ» (адрес: 652500, г. Ленинск-Кузнецкий, ул. Мациенко, 2) для участия в II  муниципальном конкурсе «Детские Рождественские чтения».</w:t>
      </w:r>
    </w:p>
    <w:p w:rsidR="00000000" w:rsidDel="00000000" w:rsidP="00000000" w:rsidRDefault="00000000" w:rsidRPr="00000000" w14:paraId="0000008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Предоставляю оператору право на обработку следующих персональных данных:</w:t>
      </w:r>
    </w:p>
    <w:p w:rsidR="00000000" w:rsidDel="00000000" w:rsidP="00000000" w:rsidRDefault="00000000" w:rsidRPr="00000000" w14:paraId="0000008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                   фамилия, имя, отчество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502" w:hanging="360"/>
        <w:jc w:val="both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школа, класс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502" w:hanging="360"/>
        <w:jc w:val="both"/>
        <w:rPr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конкурсная работа.</w:t>
      </w:r>
    </w:p>
    <w:p w:rsidR="00000000" w:rsidDel="00000000" w:rsidP="00000000" w:rsidRDefault="00000000" w:rsidRPr="00000000" w14:paraId="0000008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Данным заявлением разрешаю считать общедоступными, в том числе выставлять в сети «Интернет», следующие персональные данные моего ребенка: фамилия, имя, отчество, класс, школа, конкурсная работа, фото- и видеоматериалы конкурса.</w:t>
      </w:r>
    </w:p>
    <w:p w:rsidR="00000000" w:rsidDel="00000000" w:rsidP="00000000" w:rsidRDefault="00000000" w:rsidRPr="00000000" w14:paraId="000000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rtl w:val="0"/>
        </w:rPr>
        <w:t xml:space="preserve">Данное Согласие вступает в силу со дня его подписания и действует в течение 3-х лет. </w:t>
      </w:r>
    </w:p>
    <w:p w:rsidR="00000000" w:rsidDel="00000000" w:rsidP="00000000" w:rsidRDefault="00000000" w:rsidRPr="00000000" w14:paraId="0000008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1.0" w:type="dxa"/>
        <w:jc w:val="left"/>
        <w:tblInd w:w="0.0" w:type="dxa"/>
        <w:tblLayout w:type="fixed"/>
        <w:tblLook w:val="0000"/>
      </w:tblPr>
      <w:tblGrid>
        <w:gridCol w:w="3717"/>
        <w:gridCol w:w="5854"/>
        <w:tblGridChange w:id="0">
          <w:tblGrid>
            <w:gridCol w:w="3717"/>
            <w:gridCol w:w="585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____________________ </w:t>
            </w:r>
          </w:p>
          <w:p w:rsidR="00000000" w:rsidDel="00000000" w:rsidP="00000000" w:rsidRDefault="00000000" w:rsidRPr="00000000" w14:paraId="0000008D">
            <w:pPr>
              <w:tabs>
                <w:tab w:val="left" w:pos="709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        (дата)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____________________           / ____________________ /</w:t>
            </w:r>
          </w:p>
          <w:p w:rsidR="00000000" w:rsidDel="00000000" w:rsidP="00000000" w:rsidRDefault="00000000" w:rsidRPr="00000000" w14:paraId="0000008F">
            <w:pPr>
              <w:tabs>
                <w:tab w:val="left" w:pos="709"/>
              </w:tabs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        (личная подпись)                        ( расшифровка)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360" w:lineRule="auto"/>
        <w:ind w:firstLine="567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="360" w:lineRule="auto"/>
        <w:ind w:firstLine="567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Приложение 3</w:t>
      </w:r>
    </w:p>
    <w:p w:rsidR="00000000" w:rsidDel="00000000" w:rsidP="00000000" w:rsidRDefault="00000000" w:rsidRPr="00000000" w14:paraId="00000097">
      <w:pPr>
        <w:spacing w:after="0" w:line="360" w:lineRule="auto"/>
        <w:ind w:left="36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Список произведений, рекомендованных на Рождественские чтения 2018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1-2 класс (включительно):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after="0" w:before="28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Гордер Ю. «Рождественская мистерия»</w:t>
      </w:r>
    </w:p>
    <w:p w:rsidR="00000000" w:rsidDel="00000000" w:rsidP="00000000" w:rsidRDefault="00000000" w:rsidRPr="00000000" w14:paraId="0000009A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Достоевский Ф. М. «Мальчик у Христа на ёлке»</w:t>
      </w:r>
    </w:p>
    <w:p w:rsidR="00000000" w:rsidDel="00000000" w:rsidP="00000000" w:rsidRDefault="00000000" w:rsidRPr="00000000" w14:paraId="0000009B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Немирович - Данченко К. «Ёлка»</w:t>
      </w:r>
    </w:p>
    <w:p w:rsidR="00000000" w:rsidDel="00000000" w:rsidP="00000000" w:rsidRDefault="00000000" w:rsidRPr="00000000" w14:paraId="0000009C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Родари Д. «Путешествие Голубой стрелы» </w:t>
      </w:r>
    </w:p>
    <w:p w:rsidR="00000000" w:rsidDel="00000000" w:rsidP="00000000" w:rsidRDefault="00000000" w:rsidRPr="00000000" w14:paraId="0000009D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Сельма Лагерлеф «Легенды о Христе» (рассказ «Святая ночь»), «Роза Христа»</w:t>
      </w:r>
    </w:p>
    <w:p w:rsidR="00000000" w:rsidDel="00000000" w:rsidP="00000000" w:rsidRDefault="00000000" w:rsidRPr="00000000" w14:paraId="0000009E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Станюкович Константин «Рождественская ночь», «Ёлка»</w:t>
      </w:r>
    </w:p>
    <w:p w:rsidR="00000000" w:rsidDel="00000000" w:rsidP="00000000" w:rsidRDefault="00000000" w:rsidRPr="00000000" w14:paraId="0000009F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Телешов Н. Д. «Ёлка Митрича»</w:t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Хлебников П. «Рождественский подарок» </w:t>
      </w:r>
    </w:p>
    <w:p w:rsidR="00000000" w:rsidDel="00000000" w:rsidP="00000000" w:rsidRDefault="00000000" w:rsidRPr="00000000" w14:paraId="000000A1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Черный Саша «Рождественский ангел»</w:t>
      </w:r>
    </w:p>
    <w:p w:rsidR="00000000" w:rsidDel="00000000" w:rsidP="00000000" w:rsidRDefault="00000000" w:rsidRPr="00000000" w14:paraId="000000A2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Шмелев Иван «Рождество» («Лето Господне»)</w:t>
      </w:r>
    </w:p>
    <w:p w:rsidR="00000000" w:rsidDel="00000000" w:rsidP="00000000" w:rsidRDefault="00000000" w:rsidRPr="00000000" w14:paraId="000000A3">
      <w:pPr>
        <w:numPr>
          <w:ilvl w:val="0"/>
          <w:numId w:val="2"/>
        </w:numPr>
        <w:spacing w:after="0" w:line="240" w:lineRule="auto"/>
        <w:ind w:left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Андреев Леонид «Ангелочек»</w:t>
      </w:r>
    </w:p>
    <w:p w:rsidR="00000000" w:rsidDel="00000000" w:rsidP="00000000" w:rsidRDefault="00000000" w:rsidRPr="00000000" w14:paraId="000000A4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3-4 класс (включительно):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Монахиня Варвара (Суханова) «Рождество Христово. Детство золотое»</w:t>
      </w:r>
    </w:p>
    <w:p w:rsidR="00000000" w:rsidDel="00000000" w:rsidP="00000000" w:rsidRDefault="00000000" w:rsidRPr="00000000" w14:paraId="000000A7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А.И. Куприн. «Елка в капельке»</w:t>
      </w:r>
    </w:p>
    <w:p w:rsidR="00000000" w:rsidDel="00000000" w:rsidP="00000000" w:rsidRDefault="00000000" w:rsidRPr="00000000" w14:paraId="000000A8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А.А.  Фёдоров - Давыдов. «Хаврошина ёлка». Святочный рассказ </w:t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И.А. Ильин «Рождественское письмо»</w:t>
      </w:r>
    </w:p>
    <w:p w:rsidR="00000000" w:rsidDel="00000000" w:rsidP="00000000" w:rsidRDefault="00000000" w:rsidRPr="00000000" w14:paraId="000000AA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С.М. Макарова «Рождество нашего детства»</w:t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П.В. Засодимский «Метель и вьюга»</w:t>
      </w:r>
    </w:p>
    <w:p w:rsidR="00000000" w:rsidDel="00000000" w:rsidP="00000000" w:rsidRDefault="00000000" w:rsidRPr="00000000" w14:paraId="000000AC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Борис Ганаго «В Рождественскую ночь», «Рождественский рассказ»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Л.А. Чарская. «Герои. Елка через сто лет»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Рождественский рассказ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Надежда Лухманова «Ёлка в зимнице» из цикла «Рождественские рассказы».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Николай Лесков. «Христос в гостях у мужика»</w:t>
      </w:r>
    </w:p>
    <w:p w:rsidR="00000000" w:rsidDel="00000000" w:rsidP="00000000" w:rsidRDefault="00000000" w:rsidRPr="00000000" w14:paraId="000000B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всех категорий:</w:t>
      </w:r>
    </w:p>
    <w:p w:rsidR="00000000" w:rsidDel="00000000" w:rsidP="00000000" w:rsidRDefault="00000000" w:rsidRPr="00000000" w14:paraId="000000B2">
      <w:pPr>
        <w:numPr>
          <w:ilvl w:val="0"/>
          <w:numId w:val="4"/>
        </w:numPr>
        <w:spacing w:after="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Вестли Анне-Катрине «Папа, мама, бабушка, восемь детей и грузовик»</w:t>
      </w:r>
    </w:p>
    <w:p w:rsidR="00000000" w:rsidDel="00000000" w:rsidP="00000000" w:rsidRDefault="00000000" w:rsidRPr="00000000" w14:paraId="000000B3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Войцеховски Сьюзан «Рождественское чудо мистера Туми» («Битва жизни», «Сверчок за очагом», «Святочный рассказ с привидениями»)</w:t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Гофман Э.Т. «Щелкунчик и Мышиный король»</w:t>
      </w:r>
    </w:p>
    <w:p w:rsidR="00000000" w:rsidDel="00000000" w:rsidP="00000000" w:rsidRDefault="00000000" w:rsidRPr="00000000" w14:paraId="000000B5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Диккенс Ч. «Рождественская песня в прозе»</w:t>
      </w:r>
    </w:p>
    <w:p w:rsidR="00000000" w:rsidDel="00000000" w:rsidP="00000000" w:rsidRDefault="00000000" w:rsidRPr="00000000" w14:paraId="000000B6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Дмитриева В. «Рождество у дедушки»</w:t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Лесков Николай «Зверь», «Неразменный рубль»</w:t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Линдгрен А. «Мы все из Бюллербю»</w:t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Нестлингер К. «Рассказы про Франца и Рождество»</w:t>
      </w:r>
    </w:p>
    <w:p w:rsidR="00000000" w:rsidDel="00000000" w:rsidP="00000000" w:rsidRDefault="00000000" w:rsidRPr="00000000" w14:paraId="000000BA">
      <w:pPr>
        <w:numPr>
          <w:ilvl w:val="0"/>
          <w:numId w:val="4"/>
        </w:num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Никифоров-Волгин В. А. «Серебряная метель»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/>
      <w:pgMar w:bottom="1134" w:top="1134" w:left="1701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–"/>
      <w:lvlJc w:val="left"/>
      <w:pPr>
        <w:ind w:left="1778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ites.google.com/site/detskierozdestvenskiectenia/%D0%BF%D0%B5%D1%80%D0%B2%D1%8B%D0%B5-%D1%80%D0%BE%D0%B6%D0%B4%D0%B5%D1%81%D1%82%D0%B2%D0%B5%D0%BD%D1%81%D0%BA%D0%B8%D0%B5-%D1%87%D1%82%D0%B5%D0%BD%D0%B8%D1%8F?authuser=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centri@yandex.ru" TargetMode="External"/><Relationship Id="rId8" Type="http://schemas.openxmlformats.org/officeDocument/2006/relationships/hyperlink" Target="https://sites.google.com/site/cdnrvgimnazia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